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777F" w14:textId="77777777" w:rsidR="0086516F" w:rsidRDefault="0086516F">
      <w:pPr>
        <w:widowControl w:val="0"/>
      </w:pPr>
    </w:p>
    <w:tbl>
      <w:tblPr>
        <w:tblStyle w:val="a5"/>
        <w:tblW w:w="8404" w:type="dxa"/>
        <w:tblInd w:w="968" w:type="dxa"/>
        <w:tblLayout w:type="fixed"/>
        <w:tblLook w:val="0000" w:firstRow="0" w:lastRow="0" w:firstColumn="0" w:lastColumn="0" w:noHBand="0" w:noVBand="0"/>
      </w:tblPr>
      <w:tblGrid>
        <w:gridCol w:w="2513"/>
        <w:gridCol w:w="5891"/>
      </w:tblGrid>
      <w:tr w:rsidR="0086516F" w14:paraId="08331DFF" w14:textId="77777777">
        <w:trPr>
          <w:trHeight w:val="703"/>
        </w:trPr>
        <w:tc>
          <w:tcPr>
            <w:tcW w:w="2513" w:type="dxa"/>
          </w:tcPr>
          <w:p w14:paraId="43A5FA0F" w14:textId="77777777" w:rsidR="0086516F" w:rsidRDefault="008651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1" w:type="dxa"/>
          </w:tcPr>
          <w:p w14:paraId="5176F0C2" w14:textId="77777777" w:rsidR="0086516F" w:rsidRDefault="00FD5113">
            <w:pPr>
              <w:widowControl w:val="0"/>
              <w:spacing w:line="258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Кировский районный суд города Ярославля (укажите суд, в который подаете иск, и его адрес)</w:t>
            </w:r>
          </w:p>
          <w:p w14:paraId="5AFF1E1D" w14:textId="77777777" w:rsidR="0086516F" w:rsidRDefault="00FD5113">
            <w:pPr>
              <w:widowControl w:val="0"/>
              <w:spacing w:line="258" w:lineRule="auto"/>
              <w:ind w:left="103"/>
              <w:rPr>
                <w:rFonts w:ascii="Times New Roman" w:eastAsia="Times New Roman" w:hAnsi="Times New Roman" w:cs="Times New Roman"/>
                <w:b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150000, Ярославская обл., г. Ярославль, ул. Собинова, д. 39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</w:p>
        </w:tc>
      </w:tr>
      <w:tr w:rsidR="0086516F" w14:paraId="5FCFC5E7" w14:textId="77777777">
        <w:trPr>
          <w:trHeight w:val="3758"/>
        </w:trPr>
        <w:tc>
          <w:tcPr>
            <w:tcW w:w="2513" w:type="dxa"/>
          </w:tcPr>
          <w:p w14:paraId="2C1282D9" w14:textId="77777777" w:rsidR="0086516F" w:rsidRDefault="00FD5113">
            <w:pPr>
              <w:widowControl w:val="0"/>
              <w:spacing w:before="128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5D32960C" w14:textId="77777777" w:rsidR="0086516F" w:rsidRDefault="00FD5113">
            <w:pPr>
              <w:widowControl w:val="0"/>
              <w:spacing w:before="39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истец:</w:t>
            </w:r>
          </w:p>
        </w:tc>
        <w:tc>
          <w:tcPr>
            <w:tcW w:w="5891" w:type="dxa"/>
          </w:tcPr>
          <w:p w14:paraId="78B334AE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0DF8EDC0" w14:textId="77777777" w:rsidR="0086516F" w:rsidRDefault="00FD5113">
            <w:pPr>
              <w:widowControl w:val="0"/>
              <w:spacing w:before="38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гражданин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(какой страны?)</w:t>
            </w: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  <w:p w14:paraId="21C5A004" w14:textId="77777777" w:rsidR="0086516F" w:rsidRDefault="00FD5113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</w:rPr>
              <w:t>:__________________,</w:t>
            </w:r>
          </w:p>
          <w:p w14:paraId="359874F2" w14:textId="77777777" w:rsidR="0086516F" w:rsidRDefault="00FD5113">
            <w:pPr>
              <w:widowControl w:val="0"/>
              <w:spacing w:before="42"/>
              <w:ind w:left="103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</w:rPr>
              <w:t>: _________________________________;</w:t>
            </w:r>
          </w:p>
          <w:p w14:paraId="34CB4A4C" w14:textId="77777777" w:rsidR="0086516F" w:rsidRDefault="00FD5113">
            <w:pPr>
              <w:widowControl w:val="0"/>
              <w:ind w:left="103" w:right="617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содержится по адресу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 xml:space="preserve"> (актуально для тех, кто содержится в Ярославском ЦВСИГе, если вы содержитесь в другом - вставьте координаты своего ЦВСИГа)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: Центр временного содержани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я иностранных граждан УМВД России по Ярославской области</w:t>
            </w:r>
          </w:p>
          <w:p w14:paraId="75EE0C0A" w14:textId="77777777" w:rsidR="0086516F" w:rsidRDefault="00FD5113">
            <w:pPr>
              <w:widowControl w:val="0"/>
              <w:spacing w:line="280" w:lineRule="auto"/>
              <w:ind w:left="103" w:right="799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152302, Ярославская обл., Поселок Красный Бор, ул. Верхняя дача д. 11,</w:t>
            </w:r>
          </w:p>
          <w:p w14:paraId="4850D1F2" w14:textId="77777777" w:rsidR="0086516F" w:rsidRDefault="00FD5113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телефон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(для связи с вами)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; </w:t>
            </w:r>
          </w:p>
          <w:p w14:paraId="5F93038F" w14:textId="77777777" w:rsidR="0086516F" w:rsidRDefault="00FD5113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  <w:color w:val="0462C1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(если имеется)</w:t>
            </w:r>
          </w:p>
          <w:p w14:paraId="25FC6C34" w14:textId="77777777" w:rsidR="0086516F" w:rsidRDefault="0086516F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</w:rPr>
            </w:pPr>
          </w:p>
        </w:tc>
      </w:tr>
      <w:tr w:rsidR="0086516F" w14:paraId="0263DE63" w14:textId="77777777">
        <w:trPr>
          <w:trHeight w:val="3296"/>
        </w:trPr>
        <w:tc>
          <w:tcPr>
            <w:tcW w:w="2513" w:type="dxa"/>
          </w:tcPr>
          <w:p w14:paraId="40E825E8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2502F9D8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1:</w:t>
            </w:r>
          </w:p>
          <w:p w14:paraId="7E378EA9" w14:textId="77777777" w:rsidR="0086516F" w:rsidRDefault="0086516F">
            <w:pPr>
              <w:widowControl w:val="0"/>
              <w:spacing w:before="1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68D644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34F0C5B2" w14:textId="77777777" w:rsidR="0086516F" w:rsidRDefault="0086516F">
            <w:pPr>
              <w:widowControl w:val="0"/>
              <w:spacing w:before="1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DD1316" w14:textId="77777777" w:rsidR="0086516F" w:rsidRDefault="00FD5113">
            <w:pPr>
              <w:widowControl w:val="0"/>
              <w:spacing w:before="1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2331E92B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2:</w:t>
            </w:r>
          </w:p>
          <w:p w14:paraId="4CCAD69C" w14:textId="77777777" w:rsidR="0086516F" w:rsidRDefault="0086516F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97FD29" w14:textId="77777777" w:rsidR="0086516F" w:rsidRDefault="0086516F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D7C33F" w14:textId="77777777" w:rsidR="0086516F" w:rsidRDefault="0086516F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6A07F4" w14:textId="77777777" w:rsidR="0086516F" w:rsidRDefault="00FD5113">
            <w:pPr>
              <w:widowControl w:val="0"/>
              <w:spacing w:before="1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63BFDABA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3:</w:t>
            </w:r>
          </w:p>
        </w:tc>
        <w:tc>
          <w:tcPr>
            <w:tcW w:w="5891" w:type="dxa"/>
          </w:tcPr>
          <w:p w14:paraId="52370F86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Начальник УФСИН по Ярославской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  <w:t>Емец Юрий Евгеньевич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150001, г. Ярославль, Малая Пролетарская ул., 18а, строение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(вставьте данные начальника УФСИН, который вынес решение о нежелательнос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ти вашего пребывания на территории РФ)</w:t>
            </w:r>
          </w:p>
          <w:p w14:paraId="255B6E7C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УФСИН России по Ярославской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150001, г. Ярославль, Малая Пролетарская ул., 18а, строение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8 (4852) 450 925; почта: 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ufsin@76.fsin.gov.ru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(вставьте название и данные УФСИН, вынесшего решение о нежелательности вашего пребывания на территории РФ)</w:t>
            </w:r>
          </w:p>
          <w:p w14:paraId="3FAA469D" w14:textId="77777777" w:rsidR="0086516F" w:rsidRDefault="00FD5113">
            <w:pPr>
              <w:widowControl w:val="0"/>
              <w:spacing w:before="128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ФСИН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119049, г. Москва, ул. Житная, дом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(495) 983 85 58</w:t>
            </w:r>
          </w:p>
        </w:tc>
      </w:tr>
      <w:tr w:rsidR="0086516F" w14:paraId="091436F4" w14:textId="77777777">
        <w:trPr>
          <w:trHeight w:val="675"/>
        </w:trPr>
        <w:tc>
          <w:tcPr>
            <w:tcW w:w="2513" w:type="dxa"/>
          </w:tcPr>
          <w:p w14:paraId="4C573E47" w14:textId="77777777" w:rsidR="0086516F" w:rsidRDefault="0086516F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</w:tcPr>
          <w:p w14:paraId="49FCFA1E" w14:textId="77777777" w:rsidR="0086516F" w:rsidRDefault="0086516F">
            <w:pPr>
              <w:widowControl w:val="0"/>
              <w:spacing w:before="37" w:line="241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8CF140" w14:textId="77777777" w:rsidR="0086516F" w:rsidRDefault="0086516F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14:paraId="25101073" w14:textId="77777777" w:rsidR="0086516F" w:rsidRDefault="00FD5113">
      <w:pPr>
        <w:pStyle w:val="1"/>
        <w:keepNext w:val="0"/>
        <w:keepLines w:val="0"/>
        <w:widowControl w:val="0"/>
        <w:tabs>
          <w:tab w:val="left" w:pos="294"/>
        </w:tabs>
        <w:spacing w:before="90" w:after="0" w:line="240" w:lineRule="auto"/>
        <w:ind w:right="3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ДД.ММ.ГГ.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53CA57" w14:textId="77777777" w:rsidR="0086516F" w:rsidRDefault="00FD5113">
      <w:pPr>
        <w:widowControl w:val="0"/>
        <w:spacing w:before="165" w:line="240" w:lineRule="auto"/>
        <w:ind w:left="1412" w:right="1673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АДМИНИСТРАТИВНОЕ ИСКОВОЕ ЗАЯВЛЕНИЕ</w:t>
      </w:r>
    </w:p>
    <w:p w14:paraId="4D865F25" w14:textId="77777777" w:rsidR="0086516F" w:rsidRDefault="00FD5113">
      <w:pPr>
        <w:pStyle w:val="1"/>
        <w:keepNext w:val="0"/>
        <w:keepLines w:val="0"/>
        <w:widowControl w:val="0"/>
        <w:spacing w:before="39" w:after="0" w:line="240" w:lineRule="auto"/>
        <w:ind w:left="1420" w:right="16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cmcjljfjxr3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оспаривании решений органов государственной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власти</w:t>
      </w:r>
    </w:p>
    <w:p w14:paraId="36FCEBE1" w14:textId="77777777" w:rsidR="0086516F" w:rsidRDefault="0086516F"/>
    <w:p w14:paraId="1FF1DD9F" w14:textId="77777777" w:rsidR="0086516F" w:rsidRDefault="00FD5113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spacing w:before="164" w:line="240" w:lineRule="auto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ЗЛОЖЕНИЕ ФАКТИЧЕСКИХ ОБСТОЯТЕЛЬСТВ ДЕЛА</w:t>
      </w:r>
    </w:p>
    <w:p w14:paraId="1CCFF029" w14:textId="77777777" w:rsidR="0086516F" w:rsidRDefault="00FD5113">
      <w:pPr>
        <w:widowControl w:val="0"/>
        <w:numPr>
          <w:ilvl w:val="0"/>
          <w:numId w:val="3"/>
        </w:numPr>
        <w:ind w:right="34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Сведения о деле</w:t>
      </w:r>
    </w:p>
    <w:p w14:paraId="703D0EBD" w14:textId="77777777" w:rsidR="0086516F" w:rsidRDefault="00FD5113">
      <w:pPr>
        <w:widowControl w:val="0"/>
        <w:spacing w:before="164"/>
        <w:ind w:left="100" w:right="349" w:firstLine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УФСИН по Ярославской области № _________ от ДД.ММ.ГГ. о неразрешении въезда в Российскую Федерацию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отношении ФИО был установлен запрет на въезд на территорию России сроком на 8 лет после отбытия наказания и до момента погашения судимости, а также обязанность выехать из Российской Федерации в порядке ст. 31 ФЗ № 115-ФЗ от 25.07.2002. </w:t>
      </w:r>
    </w:p>
    <w:p w14:paraId="716B4B30" w14:textId="77777777" w:rsidR="0086516F" w:rsidRDefault="00FD5113">
      <w:pPr>
        <w:widowControl w:val="0"/>
        <w:spacing w:before="164"/>
        <w:ind w:left="100" w:right="349" w:firstLine="4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Истец просит призн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ать решение УФСИН по Ярославской области от ДД.ММ. ГГ. о нежелательности пребывания ФИО на территории РФ незаконным.</w:t>
      </w:r>
    </w:p>
    <w:p w14:paraId="3C306B3F" w14:textId="77777777" w:rsidR="0086516F" w:rsidRDefault="00FD5113">
      <w:pPr>
        <w:widowControl w:val="0"/>
        <w:numPr>
          <w:ilvl w:val="0"/>
          <w:numId w:val="3"/>
        </w:numPr>
        <w:spacing w:before="164"/>
        <w:ind w:right="34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Общие сведения об административном истце</w:t>
      </w:r>
    </w:p>
    <w:p w14:paraId="288F1EA3" w14:textId="77777777" w:rsidR="0086516F" w:rsidRDefault="00FD5113">
      <w:pPr>
        <w:widowControl w:val="0"/>
        <w:spacing w:before="164"/>
        <w:ind w:left="100" w:right="349" w:firstLine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истец родился ДД.ММ.ГГ. на территории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Украины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ДД.ММ.ГГ. совместно с семьей проживает на территории Российской Федерации, в _________ (город, адрес). </w:t>
      </w:r>
    </w:p>
    <w:p w14:paraId="15972963" w14:textId="77777777" w:rsidR="0086516F" w:rsidRDefault="00FD5113">
      <w:pPr>
        <w:widowControl w:val="0"/>
        <w:spacing w:before="164"/>
        <w:ind w:left="142" w:right="349" w:firstLine="46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Здесь описывается история переезда, попытки легализоваться, наличие разрешения на временное проживание в прошлом (если было), наличие статуса носителя русского языка (если есть), описание семейного положения, положительные характеристики по месту работы 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жительства до осуждения.</w:t>
      </w:r>
    </w:p>
    <w:p w14:paraId="631B6A18" w14:textId="77777777" w:rsidR="0086516F" w:rsidRDefault="00FD5113">
      <w:pPr>
        <w:widowControl w:val="0"/>
        <w:spacing w:before="119"/>
        <w:ind w:left="142" w:right="34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ДД.ММ.ГГ  ФИО был осужден приговором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НАЗВАНИЕ суда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пункту «__» части __ статьи __ УК Российской Федерации. В течение отбывания наказания ФИО характеризовался положительно, дисциплинарных взысканий не имел в связи с чем постановл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НАЗВАНИЕ суда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ДД.ММ.ГГ был условно-досрочно освобожден от отбывания наказания. 10 июня 2022 года также получил свидетельство о присвоении квалификации слесаря-ремонтника 2 разряда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(здесь описывается все, что связано с отбыванием наказанияб желате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льно положительное  - доказательства прилагаются в конце искового заявления)</w:t>
      </w:r>
    </w:p>
    <w:p w14:paraId="2DC1FE3A" w14:textId="77777777" w:rsidR="0086516F" w:rsidRDefault="00FD5113">
      <w:pPr>
        <w:widowControl w:val="0"/>
        <w:numPr>
          <w:ilvl w:val="0"/>
          <w:numId w:val="1"/>
        </w:numPr>
        <w:tabs>
          <w:tab w:val="left" w:pos="1235"/>
          <w:tab w:val="left" w:pos="1236"/>
        </w:tabs>
        <w:spacing w:before="122" w:line="240" w:lineRule="auto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ОЗИЦИЯ АДМИНИСТРАТИВНОГО ИСТЦА И ЕЁ ПРАВОВОЕ ОБОСНОВАНИЕ</w:t>
      </w:r>
      <w:r>
        <w:rPr>
          <w:sz w:val="19"/>
          <w:szCs w:val="19"/>
        </w:rPr>
        <w:br/>
      </w:r>
    </w:p>
    <w:p w14:paraId="0642B2F1" w14:textId="77777777" w:rsidR="0086516F" w:rsidRDefault="00FD5113">
      <w:pPr>
        <w:widowControl w:val="0"/>
        <w:numPr>
          <w:ilvl w:val="0"/>
          <w:numId w:val="7"/>
        </w:numPr>
        <w:spacing w:before="122" w:line="278" w:lineRule="auto"/>
        <w:ind w:right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Нарушения норм процессуального права</w:t>
      </w:r>
    </w:p>
    <w:p w14:paraId="47D7800C" w14:textId="77777777" w:rsidR="0086516F" w:rsidRDefault="00FD5113">
      <w:pPr>
        <w:widowControl w:val="0"/>
        <w:spacing w:before="122" w:line="278" w:lineRule="auto"/>
        <w:ind w:left="360" w:right="34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УФСИН России по Ярославской области были нарушены сроки принятия решения о неразреш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ении въезда в РФ.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(проверьте свои документы на наличие нарушений сроков принятия решения, если описанный ниже месячный срок не нарушен - уберите данный аргумент, если нарушен - вставьте свои данные в поля ниже)</w:t>
      </w:r>
    </w:p>
    <w:p w14:paraId="3158248D" w14:textId="77777777" w:rsidR="0086516F" w:rsidRDefault="00FD5113">
      <w:pPr>
        <w:widowControl w:val="0"/>
        <w:spacing w:line="278" w:lineRule="auto"/>
        <w:ind w:left="142"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Согласно Постановлению Правительства РФ от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4.01.2015 № 12 "О порядке принятия решения о неразрешении въезда в Российскую Федерацию в отношении иностранного гражданина или лица без гражданства" (вместе с "Правилами принятия решения о неразрешении въезда в Российскую Федерацию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гражданина или лица без гражданства"), решение о неразрешении въезда принимается федеральным органом исполнительной̆ власти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срок не более 1 месяца со дня выявления соответствующих обстоятельств. </w:t>
      </w:r>
    </w:p>
    <w:p w14:paraId="1D7F070C" w14:textId="77777777" w:rsidR="0086516F" w:rsidRDefault="00FD5113">
      <w:pPr>
        <w:widowControl w:val="0"/>
        <w:spacing w:before="122" w:line="278" w:lineRule="auto"/>
        <w:ind w:left="142"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«Соответствующим обстоятельством» стало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заключение УМВ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России по Ярославской области по проверке по определению гражданства РФ у ФИО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ДД.ММ.ГГ. </w:t>
      </w:r>
      <w:r>
        <w:rPr>
          <w:rFonts w:ascii="Times New Roman" w:eastAsia="Times New Roman" w:hAnsi="Times New Roman" w:cs="Times New Roman"/>
          <w:sz w:val="24"/>
          <w:szCs w:val="24"/>
        </w:rPr>
        <w:t>А 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УФСИН по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Ярославской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 было принято ДД.ММ.ГГ.. Таким образом, месячный срок, установленный порядком принятия решения о неразрешении въезда в Российскую Федерацию в отношении иностранного гражданина или лица без гражданства, был нарушен. </w:t>
      </w:r>
    </w:p>
    <w:p w14:paraId="2D3E1853" w14:textId="77777777" w:rsidR="0086516F" w:rsidRDefault="0086516F">
      <w:pPr>
        <w:widowControl w:val="0"/>
        <w:spacing w:before="122" w:line="278" w:lineRule="auto"/>
        <w:ind w:left="142"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7EE23" w14:textId="77777777" w:rsidR="0086516F" w:rsidRDefault="00FD5113">
      <w:pPr>
        <w:widowControl w:val="0"/>
        <w:numPr>
          <w:ilvl w:val="0"/>
          <w:numId w:val="7"/>
        </w:numPr>
        <w:spacing w:before="122" w:line="278" w:lineRule="auto"/>
        <w:ind w:right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Нарушения норм материального права</w:t>
      </w:r>
    </w:p>
    <w:p w14:paraId="76B78137" w14:textId="77777777" w:rsidR="0086516F" w:rsidRDefault="00FD5113">
      <w:pPr>
        <w:widowControl w:val="0"/>
        <w:numPr>
          <w:ilvl w:val="0"/>
          <w:numId w:val="4"/>
        </w:numPr>
        <w:spacing w:before="126"/>
        <w:ind w:right="34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права на частную и семейную жизнь, а также права на судебную защиту</w:t>
      </w:r>
    </w:p>
    <w:p w14:paraId="78E50646" w14:textId="77777777" w:rsidR="0086516F" w:rsidRDefault="00FD5113">
      <w:pPr>
        <w:widowControl w:val="0"/>
        <w:spacing w:before="126"/>
        <w:ind w:right="3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УФСИН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Ярославской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№ _____о неразрешении въезда в Российскую Федерацию в отношении ФИО в течение 8 лет и об обязанности выеха</w:t>
      </w:r>
      <w:r>
        <w:rPr>
          <w:rFonts w:ascii="Times New Roman" w:eastAsia="Times New Roman" w:hAnsi="Times New Roman" w:cs="Times New Roman"/>
          <w:sz w:val="24"/>
          <w:szCs w:val="24"/>
        </w:rPr>
        <w:t>ть из Российской Федерации после отбытия наказания, является незаконным, противоречит части 3 статьи 25.10 Закона № 114-ФЗ, нарушает права административного истца на уважение семейной жизни, гарантированные статьями 23 и 38 Конституции России, статьёй 17 М</w:t>
      </w:r>
      <w:r>
        <w:rPr>
          <w:rFonts w:ascii="Times New Roman" w:eastAsia="Times New Roman" w:hAnsi="Times New Roman" w:cs="Times New Roman"/>
          <w:sz w:val="24"/>
          <w:szCs w:val="24"/>
        </w:rPr>
        <w:t>еждународного пакта о гражданских и политических правах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далее - Пакт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а также нарушает его право на судебную защиту, гарантированное статьей 46 Конституции РФ и статьей 2 Пакта . </w:t>
      </w:r>
    </w:p>
    <w:p w14:paraId="052EAFD5" w14:textId="77777777" w:rsidR="0086516F" w:rsidRDefault="00FD5113">
      <w:pPr>
        <w:widowControl w:val="0"/>
        <w:spacing w:before="122"/>
        <w:ind w:left="100" w:right="35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3 статьи 25.10 Закона № 114-ФЗ устанавливает, что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отношении иностр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анного гражданина или лица без гражданства при наличии оснований, предусмотренных частью первой </w:t>
      </w:r>
      <w:hyperlink r:id="rId6" w:anchor="dst100225">
        <w:r>
          <w:rPr>
            <w:rFonts w:ascii="Times New Roman" w:eastAsia="Times New Roman" w:hAnsi="Times New Roman" w:cs="Times New Roman"/>
            <w:sz w:val="24"/>
            <w:szCs w:val="24"/>
          </w:rPr>
          <w:t>статьи 27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настоящего Федеральн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ого закона, выносится решение о неразрешении въезда в Российскую Федерацию. Подпункт 3 части 1 статьи 27 среди прочих указывает такое основание, как наличие у иностранного гражданина или лица без гражданства неснятой или непогашенной судимости за совершени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умышленного преступления на территории Российской Федерации.</w:t>
      </w:r>
    </w:p>
    <w:p w14:paraId="6B1C305B" w14:textId="77777777" w:rsidR="0086516F" w:rsidRDefault="00FD5113">
      <w:pPr>
        <w:widowControl w:val="0"/>
        <w:spacing w:before="122"/>
        <w:ind w:left="100" w:right="35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Указанное положение не может приниматься без учёта правовых позиций Конституционного Суда Российской Федерации (далее – Конституционный Суд), а также Верховного Суда Российской Федерации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Верховный Суд).</w:t>
      </w:r>
    </w:p>
    <w:p w14:paraId="3377F2D1" w14:textId="77777777" w:rsidR="0086516F" w:rsidRDefault="00FD5113">
      <w:pPr>
        <w:widowControl w:val="0"/>
        <w:numPr>
          <w:ilvl w:val="0"/>
          <w:numId w:val="5"/>
        </w:numPr>
        <w:spacing w:before="119"/>
        <w:ind w:right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Позиции Конституционного суда</w:t>
      </w:r>
    </w:p>
    <w:p w14:paraId="1BAB1B2A" w14:textId="77777777" w:rsidR="0086516F" w:rsidRDefault="00FD5113">
      <w:pPr>
        <w:widowControl w:val="0"/>
        <w:spacing w:before="119"/>
        <w:ind w:right="3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Конституционный Суд отмечает, что суды при рассмотрении конкретных 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должны ограничиваться установлением только формальных требований применения закона, а обязаны исследовать и оценивать реальные обстоя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чтобы признать соответствующее решение в отношении иностранного гражданина либо лица без гражданства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необходимыми и соразмерными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от 4 июня 2013 года № 902- О).</w:t>
      </w:r>
    </w:p>
    <w:p w14:paraId="0E3DC891" w14:textId="77777777" w:rsidR="0086516F" w:rsidRDefault="00FD5113">
      <w:pPr>
        <w:widowControl w:val="0"/>
        <w:spacing w:before="119"/>
        <w:ind w:right="3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 на судебную защиту, как неоднократно указывал Конституционный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Суд 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Федерации, оказывается существенно ущемленным, если суды при рассмотрении дела не исследуют его фактические обстоятельства по существу, ограничиваясь установлением формальных условий применения нормы (постановления от 6 июня 1995 года № 7-П, от 1</w:t>
      </w:r>
      <w:r>
        <w:rPr>
          <w:rFonts w:ascii="Times New Roman" w:eastAsia="Times New Roman" w:hAnsi="Times New Roman" w:cs="Times New Roman"/>
          <w:sz w:val="24"/>
          <w:szCs w:val="24"/>
        </w:rPr>
        <w:t>3 июня 1996 года № 14-П, от 28 октября 1999 года No 14-П, от 22 ноября 2000 года № 14-П, от 14 июля 2003 года № 12-П, от 12 июля 2007 года No 10-П, определение от 5 марта 2004 года № 82-0 и др.).</w:t>
      </w:r>
    </w:p>
    <w:p w14:paraId="73441FE4" w14:textId="77777777" w:rsidR="0086516F" w:rsidRDefault="00FD5113">
      <w:pPr>
        <w:widowControl w:val="0"/>
        <w:tabs>
          <w:tab w:val="left" w:pos="709"/>
        </w:tabs>
        <w:spacing w:before="119"/>
        <w:ind w:right="3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Конституционный Суд неоднократно указывал, что неразре</w:t>
      </w:r>
      <w:r>
        <w:rPr>
          <w:rFonts w:ascii="Times New Roman" w:eastAsia="Times New Roman" w:hAnsi="Times New Roman" w:cs="Times New Roman"/>
          <w:sz w:val="24"/>
          <w:szCs w:val="24"/>
        </w:rPr>
        <w:t>шение на въезд, обязательство выехать за территорию Российской Федерации, а также выдворение иностранного гражданина без учёта его семейного положения приводит к нарушению права на уважение его частной жизни, права проживать совместно с семьёй и воспитыват</w:t>
      </w:r>
      <w:r>
        <w:rPr>
          <w:rFonts w:ascii="Times New Roman" w:eastAsia="Times New Roman" w:hAnsi="Times New Roman" w:cs="Times New Roman"/>
          <w:sz w:val="24"/>
          <w:szCs w:val="24"/>
        </w:rPr>
        <w:t>ь ребенка, а также к нарушению прав и законных интересов членов его семьи, подчеркивая, что Российская Федерация, будучи социальным государством, политика которого направлена на создание условий, обеспечивающих достойную жизнь и свободное развитие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, на поддержку и защиту семьи, материнства, отцовства и детства, обязана гарантировать иностранным гражданам и лицам без гражданства права, свободы и государственную, особенно судебную, защиту на основе уважения достоинства личности и с учетом того, что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бота о детях, их воспитание составляют равное право и обязанность родителей. В подобном случае Российская Федерация вправе решать,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создает ли выявленное нарушение в сложившейся обстановке насущную социальную необходимость в обязательном выдворении за её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еделы иностранцев, совершивших правонарушения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[в широком смысле данного слова],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допустимо ли его применение к лицам с семейными обязанностями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(постановления от 14 февраля 2013 года № 4-П и от 25 февраля 2014 года № 4-П, определения от 5 марта 2014 года № 628- О от 31 марта 2022 года № 534-О).</w:t>
      </w:r>
    </w:p>
    <w:p w14:paraId="17885708" w14:textId="77777777" w:rsidR="0086516F" w:rsidRDefault="00FD5113">
      <w:pPr>
        <w:widowControl w:val="0"/>
        <w:spacing w:before="119"/>
        <w:ind w:right="3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Конституционный Суд России в Определении от 23 июля 2020 года № 1690-О указал, что правоприменительные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органы при применении статьи 25.10 Закона № 114-ФЗ на основе установленных фактических обстоятельств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должны обеспечивать баланс частных и публичных интересов и учитывать право лица на уважение семейной жизни.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F8247" w14:textId="77777777" w:rsidR="0086516F" w:rsidRDefault="00FD5113">
      <w:pPr>
        <w:widowControl w:val="0"/>
        <w:spacing w:before="119"/>
        <w:ind w:right="3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также учитывать 1) тяжесть и характ</w:t>
      </w:r>
      <w:r>
        <w:rPr>
          <w:rFonts w:ascii="Times New Roman" w:eastAsia="Times New Roman" w:hAnsi="Times New Roman" w:cs="Times New Roman"/>
          <w:sz w:val="24"/>
          <w:szCs w:val="24"/>
        </w:rPr>
        <w:t>ер совершенного преступления, продолжительность пребывания человека в стране, которую он вынужден покинуть; 3) семейное положение лица (продолжительность брака и т.д.); 4) наличие детей, их возраст и вопросы обеспечения их благополучия; 5) серьёзность труд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ностей в стране, в которую лицо будет выслано/депортировано; 6) прочность социальных и культурных связей со страной, которую лицо вынуждено покинуть.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случае игнорирования данных обстоятельств властями будет нарушено право лица на уважение частной и семей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, гарантированное статьями 23 и 38 Конституции России, статьёй 17 Международного пакта о гражданских и политических правах.</w:t>
      </w:r>
    </w:p>
    <w:p w14:paraId="0AB5DCBA" w14:textId="77777777" w:rsidR="0086516F" w:rsidRDefault="00FD5113">
      <w:pPr>
        <w:widowControl w:val="0"/>
        <w:numPr>
          <w:ilvl w:val="0"/>
          <w:numId w:val="5"/>
        </w:numPr>
        <w:spacing w:before="122" w:line="273" w:lineRule="auto"/>
        <w:ind w:right="34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Позиции Верховного суда </w:t>
      </w:r>
    </w:p>
    <w:p w14:paraId="7DE17381" w14:textId="77777777" w:rsidR="0086516F" w:rsidRDefault="00FD5113">
      <w:pPr>
        <w:widowControl w:val="0"/>
        <w:spacing w:before="122" w:line="273" w:lineRule="auto"/>
        <w:ind w:right="3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Верховный Суд Российской Федерации ориентирует суды при рассмотрении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вопросов, касающихся неразрешения иностранному гражданину въезда в Российскую Федерацию, учитывать обстоятельства, касающиеся длительности проживания иностранного гражданина в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Федерации, его семейное положение, отношение к уплате российских налогов, наличие дохода и обеспеченность жильем на территории Российской Федерации, род деятельности и профессию, законопослушное поведение, обращение о приеме в российское гражданство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Обзор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судебной практики Верховного Суда Российской Федерации, № 2 (2016), утвержденный Президиумом Верховного Суда Российской Федерации 6 июля 2016 года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1914F2" w14:textId="77777777" w:rsidR="0086516F" w:rsidRDefault="00FD5113">
      <w:pPr>
        <w:widowControl w:val="0"/>
        <w:spacing w:before="122" w:line="273" w:lineRule="auto"/>
        <w:ind w:right="3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Опираясь на все вышеуказанные позиции, Верховный суд в одном из идентичных дел вынес кассационное определе</w:t>
      </w:r>
      <w:r>
        <w:rPr>
          <w:rFonts w:ascii="Times New Roman" w:eastAsia="Times New Roman" w:hAnsi="Times New Roman" w:cs="Times New Roman"/>
          <w:sz w:val="24"/>
          <w:szCs w:val="24"/>
        </w:rPr>
        <w:t>ние об отмене решений судов нижестоящих инстанций, указав на нарушения норм материального права: “Исходя из изложенного, а также анализа положений Конвенции в совокупном единстве с частью 1 статьи 23 и статьей 38 Конституции Российской Федерации о праве ка</w:t>
      </w:r>
      <w:r>
        <w:rPr>
          <w:rFonts w:ascii="Times New Roman" w:eastAsia="Times New Roman" w:hAnsi="Times New Roman" w:cs="Times New Roman"/>
          <w:sz w:val="24"/>
          <w:szCs w:val="24"/>
        </w:rPr>
        <w:t>ждого на неприкосновенность частной жизни, о государственной защите материнства, детства и семьи следует признать, что суды при рассмотрении настоящего административного дела не в должной мере учли семейное положение административного истца и конкретные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тановленные и подтвержденные материалами дела обстоятельства, что повлекло неправильное разрешение заявленных Николаенко Р.А. требований. Так, судами не принято во внимание, что совершенное Николаенко Р.А. преступление (кража овец общей стоимостью 550 тыся</w:t>
      </w:r>
      <w:r>
        <w:rPr>
          <w:rFonts w:ascii="Times New Roman" w:eastAsia="Times New Roman" w:hAnsi="Times New Roman" w:cs="Times New Roman"/>
          <w:sz w:val="24"/>
          <w:szCs w:val="24"/>
        </w:rPr>
        <w:t>ч рублей) не является преступлением против личности, ему назначено минимальное наказание, в период отбытия которого Николаенко Р.А. характеризовался положительно, и ранее к уголовной ответственности не привлекался, судами оставлено без правовой оценки пись</w:t>
      </w:r>
      <w:r>
        <w:rPr>
          <w:rFonts w:ascii="Times New Roman" w:eastAsia="Times New Roman" w:hAnsi="Times New Roman" w:cs="Times New Roman"/>
          <w:sz w:val="24"/>
          <w:szCs w:val="24"/>
        </w:rPr>
        <w:t>мо главы администрации Коксовского сельского поселения Белокалитвинского района Ростовской области от 21 января 2020 года и характеристика, выданная старшим участковым уполномоченным полиции ОУУП и ПДН отдела МВД России по Белокалитвинскому району, согласн</w:t>
      </w:r>
      <w:r>
        <w:rPr>
          <w:rFonts w:ascii="Times New Roman" w:eastAsia="Times New Roman" w:hAnsi="Times New Roman" w:cs="Times New Roman"/>
          <w:sz w:val="24"/>
          <w:szCs w:val="24"/>
        </w:rPr>
        <w:t>о которым Николаенко Р.А. характеризуется удовлетворительно, на территории названного сельского поселения проживает более 20 лет, с соседями поддерживает доброжелательные отношения, жалоб и заявлений на него в администрацию поселения не поступало, в наруше</w:t>
      </w:r>
      <w:r>
        <w:rPr>
          <w:rFonts w:ascii="Times New Roman" w:eastAsia="Times New Roman" w:hAnsi="Times New Roman" w:cs="Times New Roman"/>
          <w:sz w:val="24"/>
          <w:szCs w:val="24"/>
        </w:rPr>
        <w:t>нии общественного порядка он не замечен, спиртными напитками Николаенко Р.А. не злоупотребляет. Кроме того, не учтено, что Николаенко Р.А. предпринимал меры к легализации своего положения на территории Российской Федерации и получению российского гражданст</w:t>
      </w:r>
      <w:r>
        <w:rPr>
          <w:rFonts w:ascii="Times New Roman" w:eastAsia="Times New Roman" w:hAnsi="Times New Roman" w:cs="Times New Roman"/>
          <w:sz w:val="24"/>
          <w:szCs w:val="24"/>
        </w:rPr>
        <w:t>ва”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Кассационное определение Верховного суда Российской Федерации по делу N41-КАД21-19-К4 от 17 ноября 2021 года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457622" w14:textId="77777777" w:rsidR="0086516F" w:rsidRDefault="0086516F">
      <w:pPr>
        <w:widowControl w:val="0"/>
        <w:spacing w:before="122" w:line="273" w:lineRule="auto"/>
        <w:ind w:right="3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1D79C" w14:textId="77777777" w:rsidR="0086516F" w:rsidRDefault="00FD5113">
      <w:pPr>
        <w:widowControl w:val="0"/>
        <w:spacing w:before="120"/>
        <w:ind w:right="3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деле УФСИН при принятии решения о запрете на въезд на территорию Российской Федерации и обязанности покинуть ее даже не предпринял</w:t>
      </w:r>
      <w:r>
        <w:rPr>
          <w:rFonts w:ascii="Times New Roman" w:eastAsia="Times New Roman" w:hAnsi="Times New Roman" w:cs="Times New Roman"/>
          <w:sz w:val="24"/>
          <w:szCs w:val="24"/>
        </w:rPr>
        <w:t>а попытку обеспечить баланс публичных и частных интересов и учесть особенности ситуации административного истца.</w:t>
      </w:r>
    </w:p>
    <w:p w14:paraId="2A494CAC" w14:textId="77777777" w:rsidR="0086516F" w:rsidRDefault="00FD5113">
      <w:pPr>
        <w:widowControl w:val="0"/>
        <w:spacing w:before="120"/>
        <w:ind w:right="3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ФИО уже более ___лет непрерывно проживает на территории России, с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НАЗВАНИЕ СТРАНЫ, В КОТОРУЮ ВАС ХОТЯТ ДЕПОРТИРОВАТЬ не имеет никаких социальны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х, культурных и экономических связей. (оставляйте это предложение, если в вашей родной стране у вас нет родственников, собственности и каких-либо других близких социальных связей). </w:t>
      </w:r>
      <w:r>
        <w:rPr>
          <w:rFonts w:ascii="Times New Roman" w:eastAsia="Times New Roman" w:hAnsi="Times New Roman" w:cs="Times New Roman"/>
          <w:sz w:val="24"/>
          <w:szCs w:val="24"/>
        </w:rPr>
        <w:t>Обязанность выехать из России и неразрешение въезда на ее территорию на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тяжении 8 лет (и депортация в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НАЗВАНИЕ СТРАНЫ, В КОТОРУЮ ВАС ХОТЯТ ДЕПОРТИРОВАТЬ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следствие) создаст для административного истца серьёзные трудности. Он имеет жену, с которой совместно проживает и ведет общее хозяйство уже более ___ лет, несовершеннолет</w:t>
      </w:r>
      <w:r>
        <w:rPr>
          <w:rFonts w:ascii="Times New Roman" w:eastAsia="Times New Roman" w:hAnsi="Times New Roman" w:cs="Times New Roman"/>
          <w:sz w:val="24"/>
          <w:szCs w:val="24"/>
        </w:rPr>
        <w:t>них детей,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здесь упоминайте еще раз все обстояьельства, которые не были учтены</w:t>
      </w:r>
      <w:r>
        <w:rPr>
          <w:rFonts w:ascii="Times New Roman" w:eastAsia="Times New Roman" w:hAnsi="Times New Roman" w:cs="Times New Roman"/>
          <w:sz w:val="24"/>
          <w:szCs w:val="24"/>
        </w:rPr>
        <w:t>). Совершение им ненасильственного преступления стало единственной причиной, по которой УФСИН России принял решения о невъезде в течение 8 лет и обязанности выехать за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Российской Федерации административного истца, при том, что ФИО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 течение отбывания наказания характеризовался положительно, имеются положительные характеристики с места работы, производственная характеристика, а также характеристика с места жительства до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заключения под стражу (оставьте, если у вас действительно есть эти характеристики)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поведение явно свидетельствует о его исправлении. Восьмилетний запрет на въезд приведет к полной утрате ФИО связи с его семьей 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малолетними (до 14 лет)/несоверешннол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етними (до 18 лет)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детьми, кроме того, он будет оставлен без средств к существованию и связей в стране, где он не проживал с ___ года.</w:t>
      </w:r>
    </w:p>
    <w:p w14:paraId="590F2385" w14:textId="77777777" w:rsidR="0086516F" w:rsidRDefault="00FD5113">
      <w:pPr>
        <w:widowControl w:val="0"/>
        <w:spacing w:before="120"/>
        <w:ind w:left="100" w:right="35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решение о невъезде в течение 8 лет, принятое УФСИН России в отношении ФИО, и возложение на него обязательс</w:t>
      </w:r>
      <w:r>
        <w:rPr>
          <w:rFonts w:ascii="Times New Roman" w:eastAsia="Times New Roman" w:hAnsi="Times New Roman" w:cs="Times New Roman"/>
          <w:sz w:val="24"/>
          <w:szCs w:val="24"/>
        </w:rPr>
        <w:t>тва выехать из России, а также решение суда первой инстанции по данному делу, основанные исключительно на формальных основаниях без учета конкретных обстоятельств дела и позиций Конституционного суда Российской Федерации, являются незаконным, нарушают прав</w:t>
      </w:r>
      <w:r>
        <w:rPr>
          <w:rFonts w:ascii="Times New Roman" w:eastAsia="Times New Roman" w:hAnsi="Times New Roman" w:cs="Times New Roman"/>
          <w:sz w:val="24"/>
          <w:szCs w:val="24"/>
        </w:rPr>
        <w:t>о на уважение семейной и частной жизни.</w:t>
      </w:r>
    </w:p>
    <w:p w14:paraId="34D298A2" w14:textId="77777777" w:rsidR="0086516F" w:rsidRDefault="00FD5113">
      <w:pPr>
        <w:widowControl w:val="0"/>
        <w:numPr>
          <w:ilvl w:val="0"/>
          <w:numId w:val="4"/>
        </w:numPr>
        <w:spacing w:before="120"/>
        <w:ind w:right="3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норм международного права</w:t>
      </w:r>
    </w:p>
    <w:p w14:paraId="0E36473C" w14:textId="77777777" w:rsidR="0086516F" w:rsidRDefault="00FD5113">
      <w:pPr>
        <w:widowControl w:val="0"/>
        <w:spacing w:before="126"/>
        <w:ind w:left="100" w:right="349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УФСИН ставит под угрозу жизнь и здоровье административного истца, уроженца Украины. (оставляете эти слова, если вас хотят депортировать в Украину или если в вашей родной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тране вас преследуют по политическим или иным причинам)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578E1B" w14:textId="77777777" w:rsidR="0086516F" w:rsidRDefault="00FD5113">
      <w:pPr>
        <w:widowControl w:val="0"/>
        <w:spacing w:before="118"/>
        <w:ind w:left="100" w:right="350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по ликвидации расовой дискриминации в пункте 28 Общей рекомендации XXX о дискриминации неграждан (принята на 65-й сессии Комитета в 2005 году) отмечает, что государства-участники Международно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конвенции о ликвидации всех форм расовой дискриминации обязаны избегать высылки неграждан, особенно тех, кто проживает в стране длительное время, которая может привести к несоразмерному вмешательству в их право на семейную жизнь.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Аналогичным образом, Комитет по правам ребёнка в пункте 66 Замечания общего порядка № 14 (2013) о праве ребёнка на уделение первоочередного внимания наилучшему обеспечению его интересов указывает, что, когда отношения между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ребёнком и его родителями прерыв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аются по причине миграции (родителей без ребёнка или ребёнка без родителей), при оценке наилучших интересов ребёнка в связи с принятием решения о воссоединении семьи необходимо учитывать соображения сохранения семейной ячейки (принято на 62-й сессии Комите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та в 2013 году). -  оставьте, если есть дети, если нет - удалите</w:t>
      </w:r>
    </w:p>
    <w:p w14:paraId="60F37C52" w14:textId="77777777" w:rsidR="0086516F" w:rsidRDefault="00FD5113">
      <w:pPr>
        <w:widowControl w:val="0"/>
        <w:spacing w:before="123"/>
        <w:ind w:left="100" w:right="353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(Оставьте два абзаца, которые ниже, если вас хотят депортировать в Украину, удалите - если в другую страну)</w:t>
      </w:r>
    </w:p>
    <w:p w14:paraId="77F53FCF" w14:textId="77777777" w:rsidR="0086516F" w:rsidRDefault="00FD5113">
      <w:pPr>
        <w:widowControl w:val="0"/>
        <w:spacing w:before="123"/>
        <w:ind w:left="100" w:right="353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Помимо этого, с 24 февраля 2022 года на территории Украины проходит «специальная во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енная операция» российских вооруженных сил. По данным Верховного Комиссара ООН по правам человека, в Украине регистрируется большое число случаев гибели и ранений по причине ударов оружия взрывного действия с большим радиусом поражения, включая обстрелы с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применением тяжелой артиллерии и реактивных систем залпового огня, а также ракетные удары и авиаудары. Конституционный суд РФ также отмечал, что с 24 февраля 2022 года в Украине наблюдаются массовые нарушения права на жизнь и дискриминации русскоязычного н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аселения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Постановление Конституционного Суда Российской Федерации от 2 октября 2022 года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 делу о проверки конституционности не вступившего в силу международного Договора между Российской Федерацией и Херсонской областью о принятии в Российскую Федерацию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Херсонской области и образования в составе Российской Федерации нового субъекта). Так как ФИО был признан носителем русского языка, возвращение на территорию Украины становится для него небезопасным.</w:t>
      </w:r>
    </w:p>
    <w:p w14:paraId="169DE93B" w14:textId="77777777" w:rsidR="0086516F" w:rsidRDefault="00FD5113">
      <w:pPr>
        <w:widowControl w:val="0"/>
        <w:spacing w:before="121"/>
        <w:ind w:left="100" w:right="354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 силу статьи 3 Конвенции против пыток и других жестоки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х, бесчеловечных или унижающих достоинство видов обращения и наказания от 10 декабря 1984 г. ни одно государство-участник не должно высылать, возвращать или выдавать какое-либо лицо другому государству, если существуют серьезные основания полагать, что ему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может угрожать там применение пыток. Ввиду того, что ФИО является уроженцем Украины, решение УФСИН России № ____ о неразрешении въезда в Российскую Федерацию в отношении ФИО в течение 8 лет и об обязанности выехать из Российской Федерации влечет его дальн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ейшую депортацию на территорию Украины, что является явной угрозой его жизни и здоровью. Помимо этого, в связи с текущей ситуацией транспортное сообщение России с Украиной приостановлено на неопределенный срок. </w:t>
      </w:r>
    </w:p>
    <w:p w14:paraId="430927D1" w14:textId="77777777" w:rsidR="0086516F" w:rsidRDefault="00FD5113">
      <w:pPr>
        <w:widowControl w:val="0"/>
        <w:spacing w:before="6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Конституционный Суд Российской Федерации в Постановлении от 27 мая 2008</w:t>
      </w:r>
    </w:p>
    <w:p w14:paraId="51495D48" w14:textId="77777777" w:rsidR="0086516F" w:rsidRDefault="00FD5113">
      <w:pPr>
        <w:widowControl w:val="0"/>
        <w:spacing w:before="39"/>
        <w:ind w:left="100" w:right="35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№ 8-П указал, что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меры, устанавливаемые в законе в целях защиты конституционно значимых ценностей, должны определяться исходя из требования адекватности порождаемых ими последствий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том числе для лица, в отношении которого они применяются)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тому вреду, который причинен в результате преступного деяния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Ввиду сложившейся ситуации на территории Украины (удалите, если к вам не относится),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в связи с наличием у ФИО социальных, кул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ьтурных и экономических связей исключительно на территории Российской Федерации, решение УФСИН России № _____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не только ставит под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>угрозу жизнь и здоровье ФИО, но также (удалите, если к вам не относится)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влечет полный разрыв связей его с семьей на длительн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ый срок.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Совершение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ФИО ненасильственного преступления, не относящегося к категории “против личности”,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от части отбывания которого он был условно-досрочно освобожден (удалите, если вы не были освобождены по УДО),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должно являться основанием для лишения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связей с семьей, лишения жилища и высылкой на территорию государства,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где в настоящий момент ведутся военные действия (удалите, если к вам не относится).</w:t>
      </w:r>
    </w:p>
    <w:p w14:paraId="068C83A1" w14:textId="77777777" w:rsidR="0086516F" w:rsidRDefault="00FD5113">
      <w:pPr>
        <w:widowControl w:val="0"/>
        <w:spacing w:before="39"/>
        <w:ind w:left="100" w:right="35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516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Таким образом, решение о невъезде в течение 8 лет, принятое УФСИН России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ФИО, и возложению на него обязательства выехать из России является незаконными,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угрожает жизни и здоровью административного истца (удалите, если к вам не относится),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нарушают его право на уважение семейной и частной жизни.</w:t>
      </w:r>
    </w:p>
    <w:p w14:paraId="57A25D40" w14:textId="77777777" w:rsidR="0086516F" w:rsidRDefault="0086516F">
      <w:pPr>
        <w:widowControl w:val="0"/>
        <w:spacing w:before="119"/>
        <w:ind w:right="34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AE04F13" w14:textId="77777777" w:rsidR="0086516F" w:rsidRDefault="00FD5113">
      <w:pPr>
        <w:widowControl w:val="0"/>
        <w:spacing w:before="119"/>
        <w:ind w:left="100" w:right="348" w:firstLine="565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***</w:t>
      </w:r>
    </w:p>
    <w:p w14:paraId="5A4631D1" w14:textId="77777777" w:rsidR="0086516F" w:rsidRDefault="00FD5113">
      <w:pPr>
        <w:widowControl w:val="0"/>
        <w:spacing w:before="119"/>
        <w:ind w:left="100" w:right="348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 связи с нахождением в ЦВСИ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Ге и отсутствием физической и финансовой возможности в данный момент ходатайствую об отсрочке оплаты госпошлины  (ч. 2 ст. 104 КАС и ч.1 ст. 64 НК РФ). </w:t>
      </w:r>
    </w:p>
    <w:p w14:paraId="51F1F551" w14:textId="77777777" w:rsidR="0086516F" w:rsidRDefault="00FD5113">
      <w:pPr>
        <w:widowControl w:val="0"/>
        <w:spacing w:before="119"/>
        <w:ind w:left="100" w:right="348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Также прошу применения мер предварительной защиты административного истца в соответствии со ст. 85 КАС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РФ, а именно наложения запрета на мою депортацию до рассмотрения данного искового заявления судом и разрешения дела. В случае моей депортации до рассмотрения и разрешения судом данного искового заявления, защита моих прав, свобод и законных интересов будет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значительно затруднена (пп. 2 ч. 1 ст. 85 КАС РФ). Я буду лишен возможности участвовать в судебном заседании по собственному делу, что означает ограничение права на судебную защиту, нарушает норму ст. 46 Конституции Российской Федерации. Более того, моя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епортация до принятия судом решения о законности вынесенных против меня актов государственной власти является непродуктивным управлением средствами налогоплательщиков. В случае признания Решения УФСИН в отношении меня незаконным, распоряжение ФСИН и решени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МВД о моей депортации будут признаны незаконными в преюдициальном порядке. Факт моей депортации в таком случае будет нарушением моих прав незаконными действиями государственных органов, а мое возвращение в страну - обязанностью российских властей.</w:t>
      </w:r>
    </w:p>
    <w:p w14:paraId="4A5D0ED3" w14:textId="77777777" w:rsidR="0086516F" w:rsidRDefault="00FD5113">
      <w:pPr>
        <w:widowControl w:val="0"/>
        <w:tabs>
          <w:tab w:val="left" w:pos="1065"/>
          <w:tab w:val="left" w:pos="2031"/>
          <w:tab w:val="left" w:pos="4232"/>
          <w:tab w:val="left" w:pos="6076"/>
          <w:tab w:val="left" w:pos="7238"/>
          <w:tab w:val="left" w:pos="8283"/>
        </w:tabs>
        <w:spacing w:before="126" w:line="273" w:lineRule="auto"/>
        <w:ind w:left="100" w:right="358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учёт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вышеизложенного,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статьями 125-127, статьями 218, 220 и 222 Кодекса административного судопроизводства Российской Федерации,</w:t>
      </w:r>
    </w:p>
    <w:p w14:paraId="6F0E8BCB" w14:textId="77777777" w:rsidR="0086516F" w:rsidRDefault="00FD5113">
      <w:pPr>
        <w:widowControl w:val="0"/>
        <w:spacing w:before="126" w:line="240" w:lineRule="auto"/>
        <w:ind w:left="4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14:paraId="1C15CE1B" w14:textId="77777777" w:rsidR="0086516F" w:rsidRDefault="00FD5113">
      <w:pPr>
        <w:widowControl w:val="0"/>
        <w:numPr>
          <w:ilvl w:val="0"/>
          <w:numId w:val="6"/>
        </w:numPr>
        <w:tabs>
          <w:tab w:val="left" w:pos="1236"/>
        </w:tabs>
        <w:spacing w:before="159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Признать незаконным решение УФСИН России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по Ярославской области (напишите название УФСИН, которое вынесло р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ешение в отношении вас)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ДД.ММ.ГГ.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№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неразрешении въезда в Российскую Федерацию ФИО;</w:t>
      </w:r>
    </w:p>
    <w:p w14:paraId="0B908FE5" w14:textId="77777777" w:rsidR="0086516F" w:rsidRDefault="00FD5113">
      <w:pPr>
        <w:widowControl w:val="0"/>
        <w:numPr>
          <w:ilvl w:val="0"/>
          <w:numId w:val="6"/>
        </w:numPr>
        <w:tabs>
          <w:tab w:val="left" w:pos="1236"/>
        </w:tabs>
        <w:ind w:right="3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Отсрочить оплату государственной пошлины;</w:t>
      </w:r>
    </w:p>
    <w:p w14:paraId="43ECEC81" w14:textId="77777777" w:rsidR="0086516F" w:rsidRDefault="00FD5113">
      <w:pPr>
        <w:widowControl w:val="0"/>
        <w:numPr>
          <w:ilvl w:val="0"/>
          <w:numId w:val="6"/>
        </w:numPr>
        <w:tabs>
          <w:tab w:val="left" w:pos="1236"/>
        </w:tabs>
        <w:spacing w:before="118" w:line="278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Применить меры предварительной защиты административного истца в форме запрета на депортацию до рассмотрения искового заявления и разрешения дела судом;</w:t>
      </w:r>
    </w:p>
    <w:p w14:paraId="7339E00F" w14:textId="77777777" w:rsidR="0086516F" w:rsidRDefault="00FD5113">
      <w:pPr>
        <w:widowControl w:val="0"/>
        <w:numPr>
          <w:ilvl w:val="0"/>
          <w:numId w:val="6"/>
        </w:numPr>
        <w:tabs>
          <w:tab w:val="left" w:pos="1236"/>
        </w:tabs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 настоящий административный иск с моим личным участием.</w:t>
      </w:r>
    </w:p>
    <w:p w14:paraId="0E559F6E" w14:textId="77777777" w:rsidR="0086516F" w:rsidRDefault="0086516F">
      <w:pPr>
        <w:widowControl w:val="0"/>
        <w:tabs>
          <w:tab w:val="left" w:pos="1236"/>
        </w:tabs>
        <w:spacing w:before="159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1FBBB" w14:textId="77777777" w:rsidR="0086516F" w:rsidRDefault="00FD5113">
      <w:pPr>
        <w:widowControl w:val="0"/>
        <w:spacing w:before="115" w:line="240" w:lineRule="auto"/>
        <w:ind w:lef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здесь должны быть перечи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слены все документы, на которые вы ссылаетесь в иске, и которые вы можете приложить к иску. К исковому заявлению вы можете приложить копии данных документов, но при этом в судебном заседании необходимо ходатайствовать об обзоре оригиналов документов, чтобы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судья смогла сравнить их с копиями и удостовериться в их подлинности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63B2F452" w14:textId="77777777" w:rsidR="0086516F" w:rsidRDefault="00FD5113">
      <w:pPr>
        <w:widowControl w:val="0"/>
        <w:numPr>
          <w:ilvl w:val="0"/>
          <w:numId w:val="2"/>
        </w:numPr>
        <w:tabs>
          <w:tab w:val="left" w:pos="1236"/>
        </w:tabs>
        <w:spacing w:before="159"/>
        <w:ind w:right="3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Квитанция об оплате государственной пошлины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(если вы смогли оплатить)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53E140" w14:textId="77777777" w:rsidR="0086516F" w:rsidRDefault="00FD5113">
      <w:pPr>
        <w:widowControl w:val="0"/>
        <w:numPr>
          <w:ilvl w:val="0"/>
          <w:numId w:val="2"/>
        </w:numPr>
        <w:tabs>
          <w:tab w:val="left" w:pos="1236"/>
        </w:tabs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Решения УФСИН по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Ярославской области (напишите название УФСИН, которое вынесло решение в отношении вас)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</w:t>
      </w:r>
      <w:r>
        <w:rPr>
          <w:rFonts w:ascii="Times New Roman" w:eastAsia="Times New Roman" w:hAnsi="Times New Roman" w:cs="Times New Roman"/>
          <w:sz w:val="24"/>
          <w:szCs w:val="24"/>
        </w:rPr>
        <w:t>еразрешении въезда на территорию Российской Федерации № __ от дата;</w:t>
      </w:r>
    </w:p>
    <w:p w14:paraId="23F550EF" w14:textId="77777777" w:rsidR="0086516F" w:rsidRDefault="00FD5113">
      <w:pPr>
        <w:widowControl w:val="0"/>
        <w:numPr>
          <w:ilvl w:val="0"/>
          <w:numId w:val="2"/>
        </w:numPr>
        <w:tabs>
          <w:tab w:val="left" w:pos="1236"/>
        </w:tabs>
        <w:spacing w:before="118" w:line="278" w:lineRule="auto"/>
        <w:ind w:right="35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настоящего заявления с приложениями для Ответчика 1;</w:t>
      </w:r>
    </w:p>
    <w:p w14:paraId="152E9DE5" w14:textId="77777777" w:rsidR="0086516F" w:rsidRDefault="00FD5113">
      <w:pPr>
        <w:widowControl w:val="0"/>
        <w:numPr>
          <w:ilvl w:val="0"/>
          <w:numId w:val="2"/>
        </w:numPr>
        <w:tabs>
          <w:tab w:val="left" w:pos="1236"/>
        </w:tabs>
        <w:spacing w:before="118" w:line="278" w:lineRule="auto"/>
        <w:ind w:right="35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настоящего заявления с приложениями для Ответчика 2;</w:t>
      </w:r>
    </w:p>
    <w:p w14:paraId="386C0F17" w14:textId="77777777" w:rsidR="0086516F" w:rsidRDefault="00FD5113">
      <w:pPr>
        <w:widowControl w:val="0"/>
        <w:numPr>
          <w:ilvl w:val="0"/>
          <w:numId w:val="2"/>
        </w:numPr>
        <w:tabs>
          <w:tab w:val="left" w:pos="1236"/>
        </w:tabs>
        <w:spacing w:before="118" w:line="278" w:lineRule="auto"/>
        <w:ind w:right="35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настоящего заявления с приложениями для Ответчика 3;</w:t>
      </w:r>
    </w:p>
    <w:p w14:paraId="248BC856" w14:textId="77777777" w:rsidR="0086516F" w:rsidRDefault="00FD5113">
      <w:pPr>
        <w:widowControl w:val="0"/>
        <w:numPr>
          <w:ilvl w:val="0"/>
          <w:numId w:val="2"/>
        </w:numPr>
        <w:tabs>
          <w:tab w:val="left" w:pos="1236"/>
        </w:tabs>
        <w:spacing w:before="118" w:line="278" w:lineRule="auto"/>
        <w:ind w:right="356"/>
        <w:jc w:val="both"/>
        <w:rPr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Иные прилож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ения, упоминаемые в тексте (это могут быть копии документов жены, детей, родителей; свидетельство о браке; характеристика с места работы; из колонии; справка 2НДФЛ об уплате налогов итд)</w:t>
      </w:r>
    </w:p>
    <w:p w14:paraId="2191630F" w14:textId="77777777" w:rsidR="0086516F" w:rsidRDefault="0086516F">
      <w:pPr>
        <w:widowControl w:val="0"/>
        <w:tabs>
          <w:tab w:val="left" w:pos="1236"/>
        </w:tabs>
        <w:spacing w:before="1" w:line="240" w:lineRule="auto"/>
        <w:ind w:left="123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1920BCA" w14:textId="77777777" w:rsidR="0086516F" w:rsidRDefault="0086516F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ADB4051" w14:textId="77777777" w:rsidR="0086516F" w:rsidRDefault="00FD5113">
      <w:pPr>
        <w:widowControl w:val="0"/>
        <w:tabs>
          <w:tab w:val="left" w:pos="7363"/>
        </w:tabs>
        <w:spacing w:before="1" w:line="240" w:lineRule="auto"/>
        <w:ind w:lef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административного истца                  ________________/Фамилия И. О.</w:t>
      </w:r>
    </w:p>
    <w:p w14:paraId="083F278A" w14:textId="77777777" w:rsidR="0086516F" w:rsidRDefault="0086516F">
      <w:pPr>
        <w:widowControl w:val="0"/>
        <w:tabs>
          <w:tab w:val="left" w:pos="7363"/>
        </w:tabs>
        <w:spacing w:before="1" w:line="240" w:lineRule="auto"/>
        <w:ind w:left="811"/>
      </w:pPr>
    </w:p>
    <w:sectPr w:rsidR="0086516F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B4"/>
    <w:multiLevelType w:val="multilevel"/>
    <w:tmpl w:val="4C804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C53BD0"/>
    <w:multiLevelType w:val="multilevel"/>
    <w:tmpl w:val="98E4D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94301D"/>
    <w:multiLevelType w:val="multilevel"/>
    <w:tmpl w:val="2CA419B2"/>
    <w:lvl w:ilvl="0">
      <w:start w:val="1"/>
      <w:numFmt w:val="decimal"/>
      <w:lvlText w:val="%1."/>
      <w:lvlJc w:val="left"/>
      <w:pPr>
        <w:ind w:left="1236" w:hanging="570"/>
      </w:pPr>
      <w:rPr>
        <w:rFonts w:ascii="Times New Roman" w:eastAsia="Times New Roman" w:hAnsi="Times New Roman" w:cs="Times New Roman"/>
        <w:sz w:val="20"/>
        <w:szCs w:val="20"/>
        <w:highlight w:val="white"/>
      </w:rPr>
    </w:lvl>
    <w:lvl w:ilvl="1">
      <w:numFmt w:val="bullet"/>
      <w:lvlText w:val="•"/>
      <w:lvlJc w:val="left"/>
      <w:pPr>
        <w:ind w:left="2064" w:hanging="570"/>
      </w:pPr>
    </w:lvl>
    <w:lvl w:ilvl="2">
      <w:numFmt w:val="bullet"/>
      <w:lvlText w:val="•"/>
      <w:lvlJc w:val="left"/>
      <w:pPr>
        <w:ind w:left="2889" w:hanging="570"/>
      </w:pPr>
    </w:lvl>
    <w:lvl w:ilvl="3">
      <w:numFmt w:val="bullet"/>
      <w:lvlText w:val="•"/>
      <w:lvlJc w:val="left"/>
      <w:pPr>
        <w:ind w:left="3713" w:hanging="570"/>
      </w:pPr>
    </w:lvl>
    <w:lvl w:ilvl="4">
      <w:numFmt w:val="bullet"/>
      <w:lvlText w:val="•"/>
      <w:lvlJc w:val="left"/>
      <w:pPr>
        <w:ind w:left="4538" w:hanging="570"/>
      </w:pPr>
    </w:lvl>
    <w:lvl w:ilvl="5">
      <w:numFmt w:val="bullet"/>
      <w:lvlText w:val="•"/>
      <w:lvlJc w:val="left"/>
      <w:pPr>
        <w:ind w:left="5362" w:hanging="570"/>
      </w:pPr>
    </w:lvl>
    <w:lvl w:ilvl="6">
      <w:numFmt w:val="bullet"/>
      <w:lvlText w:val="•"/>
      <w:lvlJc w:val="left"/>
      <w:pPr>
        <w:ind w:left="6187" w:hanging="570"/>
      </w:pPr>
    </w:lvl>
    <w:lvl w:ilvl="7">
      <w:numFmt w:val="bullet"/>
      <w:lvlText w:val="•"/>
      <w:lvlJc w:val="left"/>
      <w:pPr>
        <w:ind w:left="7011" w:hanging="570"/>
      </w:pPr>
    </w:lvl>
    <w:lvl w:ilvl="8">
      <w:numFmt w:val="bullet"/>
      <w:lvlText w:val="•"/>
      <w:lvlJc w:val="left"/>
      <w:pPr>
        <w:ind w:left="7836" w:hanging="570"/>
      </w:pPr>
    </w:lvl>
  </w:abstractNum>
  <w:abstractNum w:abstractNumId="3" w15:restartNumberingAfterBreak="0">
    <w:nsid w:val="69936986"/>
    <w:multiLevelType w:val="multilevel"/>
    <w:tmpl w:val="1090E9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4227B7"/>
    <w:multiLevelType w:val="multilevel"/>
    <w:tmpl w:val="A6DA68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436042"/>
    <w:multiLevelType w:val="multilevel"/>
    <w:tmpl w:val="4432C58E"/>
    <w:lvl w:ilvl="0">
      <w:start w:val="1"/>
      <w:numFmt w:val="upperRoman"/>
      <w:lvlText w:val="%1."/>
      <w:lvlJc w:val="right"/>
      <w:pPr>
        <w:ind w:left="1096" w:hanging="43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938" w:hanging="430"/>
      </w:pPr>
    </w:lvl>
    <w:lvl w:ilvl="2">
      <w:numFmt w:val="bullet"/>
      <w:lvlText w:val="•"/>
      <w:lvlJc w:val="left"/>
      <w:pPr>
        <w:ind w:left="2777" w:hanging="430"/>
      </w:pPr>
    </w:lvl>
    <w:lvl w:ilvl="3">
      <w:numFmt w:val="bullet"/>
      <w:lvlText w:val="•"/>
      <w:lvlJc w:val="left"/>
      <w:pPr>
        <w:ind w:left="3615" w:hanging="430"/>
      </w:pPr>
    </w:lvl>
    <w:lvl w:ilvl="4">
      <w:numFmt w:val="bullet"/>
      <w:lvlText w:val="•"/>
      <w:lvlJc w:val="left"/>
      <w:pPr>
        <w:ind w:left="4454" w:hanging="430"/>
      </w:pPr>
    </w:lvl>
    <w:lvl w:ilvl="5">
      <w:numFmt w:val="bullet"/>
      <w:lvlText w:val="•"/>
      <w:lvlJc w:val="left"/>
      <w:pPr>
        <w:ind w:left="5292" w:hanging="430"/>
      </w:pPr>
    </w:lvl>
    <w:lvl w:ilvl="6">
      <w:numFmt w:val="bullet"/>
      <w:lvlText w:val="•"/>
      <w:lvlJc w:val="left"/>
      <w:pPr>
        <w:ind w:left="6131" w:hanging="430"/>
      </w:pPr>
    </w:lvl>
    <w:lvl w:ilvl="7">
      <w:numFmt w:val="bullet"/>
      <w:lvlText w:val="•"/>
      <w:lvlJc w:val="left"/>
      <w:pPr>
        <w:ind w:left="6969" w:hanging="430"/>
      </w:pPr>
    </w:lvl>
    <w:lvl w:ilvl="8">
      <w:numFmt w:val="bullet"/>
      <w:lvlText w:val="•"/>
      <w:lvlJc w:val="left"/>
      <w:pPr>
        <w:ind w:left="7808" w:hanging="430"/>
      </w:pPr>
    </w:lvl>
  </w:abstractNum>
  <w:abstractNum w:abstractNumId="6" w15:restartNumberingAfterBreak="0">
    <w:nsid w:val="6FF022B5"/>
    <w:multiLevelType w:val="multilevel"/>
    <w:tmpl w:val="668474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6F"/>
    <w:rsid w:val="0086516F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EE6F9"/>
  <w15:docId w15:val="{8F7B60F6-00A1-FB40-AA6B-54B9019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2180/487ed23b6c4844a759ab5ed7121a4e7d4d950b12/" TargetMode="External"/><Relationship Id="rId5" Type="http://schemas.openxmlformats.org/officeDocument/2006/relationships/hyperlink" Target="mailto:ufsin@76.fs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3270</Words>
  <Characters>18644</Characters>
  <Application>Microsoft Office Word</Application>
  <DocSecurity>0</DocSecurity>
  <Lines>155</Lines>
  <Paragraphs>43</Paragraphs>
  <ScaleCrop>false</ScaleCrop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</cp:revision>
  <dcterms:created xsi:type="dcterms:W3CDTF">2023-03-05T15:51:00Z</dcterms:created>
  <dcterms:modified xsi:type="dcterms:W3CDTF">2023-03-05T15:51:00Z</dcterms:modified>
</cp:coreProperties>
</file>